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8373" w14:textId="599F9B70" w:rsidR="00CF7165" w:rsidRDefault="00CF7165" w:rsidP="00CF7165">
      <w:pPr>
        <w:spacing w:after="0" w:line="360" w:lineRule="auto"/>
        <w:ind w:left="720" w:hanging="7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Online Trail Maintenance Training</w:t>
      </w:r>
    </w:p>
    <w:p w14:paraId="7D85B594" w14:textId="77777777" w:rsidR="00CF7165" w:rsidRDefault="00CF7165" w:rsidP="00F5209A">
      <w:pPr>
        <w:spacing w:after="0" w:line="360" w:lineRule="auto"/>
        <w:ind w:left="720" w:hanging="72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50F208" w14:textId="700145F6" w:rsidR="00CF7165" w:rsidRPr="00CF7165" w:rsidRDefault="00CF7165" w:rsidP="00CF7165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Working on the Appalachian Trail (A.T.) </w:t>
      </w: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and in Wilderness Areas </w:t>
      </w: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involves inherent risk, but those risks can be minimized through planning, communication, training, and equipment. Each </w:t>
      </w:r>
      <w:r w:rsidR="007C7B50">
        <w:rPr>
          <w:rFonts w:ascii="Arial" w:hAnsi="Arial" w:cs="Arial"/>
          <w:color w:val="000000" w:themeColor="text1"/>
          <w:sz w:val="22"/>
          <w:szCs w:val="22"/>
        </w:rPr>
        <w:t xml:space="preserve">trail </w:t>
      </w: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volunteer is responsible for their safety and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others they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may lead. </w:t>
      </w:r>
      <w:r w:rsidRPr="00CF7165">
        <w:rPr>
          <w:rFonts w:ascii="Arial" w:hAnsi="Arial" w:cs="Arial"/>
          <w:color w:val="000000" w:themeColor="text1"/>
          <w:sz w:val="22"/>
          <w:szCs w:val="22"/>
        </w:rPr>
        <w:t>The online training opportunities listed below can be used to help educate trail leader and volunteers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preparation for successful trail maintenance trips</w:t>
      </w:r>
      <w:r w:rsidR="007C7B5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1E9DD" w14:textId="77777777" w:rsidR="00CF7165" w:rsidRPr="00CF7165" w:rsidRDefault="00CF7165" w:rsidP="00CF7165">
      <w:pPr>
        <w:spacing w:after="0" w:line="36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3BEA30" w14:textId="78089D41" w:rsidR="00150A1F" w:rsidRPr="00CF7165" w:rsidRDefault="00E35478" w:rsidP="00F5209A">
      <w:pPr>
        <w:spacing w:after="0" w:line="360" w:lineRule="auto"/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ATC’s Safety a</w:t>
      </w: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</w:t>
      </w: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 Training</w:t>
      </w:r>
    </w:p>
    <w:p w14:paraId="008B4B31" w14:textId="748E61A6" w:rsidR="00113E4D" w:rsidRPr="00CF7165" w:rsidRDefault="00150A1F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hyperlink r:id="rId5" w:history="1">
        <w:r w:rsidRPr="00CF7165">
          <w:rPr>
            <w:rStyle w:val="Hyperlink"/>
            <w:rFonts w:ascii="Arial" w:hAnsi="Arial" w:cs="Arial"/>
            <w:sz w:val="22"/>
            <w:szCs w:val="22"/>
          </w:rPr>
          <w:t>https://appalachiantr</w:t>
        </w:r>
        <w:r w:rsidRPr="00CF7165">
          <w:rPr>
            <w:rStyle w:val="Hyperlink"/>
            <w:rFonts w:ascii="Arial" w:hAnsi="Arial" w:cs="Arial"/>
            <w:sz w:val="22"/>
            <w:szCs w:val="22"/>
          </w:rPr>
          <w:t>a</w:t>
        </w:r>
        <w:r w:rsidRPr="00CF7165">
          <w:rPr>
            <w:rStyle w:val="Hyperlink"/>
            <w:rFonts w:ascii="Arial" w:hAnsi="Arial" w:cs="Arial"/>
            <w:sz w:val="22"/>
            <w:szCs w:val="22"/>
          </w:rPr>
          <w:t>il.org/get-involved/volunteer/safety/</w:t>
        </w:r>
      </w:hyperlink>
    </w:p>
    <w:p w14:paraId="58F42CF8" w14:textId="77777777" w:rsidR="00150A1F" w:rsidRPr="00CF7165" w:rsidRDefault="00150A1F" w:rsidP="00F5209A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19C9392" w14:textId="13CA74EC" w:rsidR="000B7B8D" w:rsidRPr="00CF7165" w:rsidRDefault="00861DA1" w:rsidP="00F5209A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ATC </w:t>
      </w:r>
      <w:r w:rsidR="00113E4D"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Essential Trail Maintenance Videos</w:t>
      </w:r>
    </w:p>
    <w:p w14:paraId="7CFA987E" w14:textId="4B816BA6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hyperlink r:id="rId6" w:history="1">
        <w:r w:rsidRPr="00CF7165">
          <w:rPr>
            <w:rStyle w:val="Hyperlink"/>
            <w:rFonts w:ascii="Arial" w:hAnsi="Arial" w:cs="Arial"/>
            <w:sz w:val="22"/>
            <w:szCs w:val="22"/>
          </w:rPr>
          <w:t>https://appalachiantrail.org/maintenance-training-modules/</w:t>
        </w:r>
      </w:hyperlink>
    </w:p>
    <w:p w14:paraId="22BC2C91" w14:textId="77777777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330EDE9A" w14:textId="77777777" w:rsidR="00E35478" w:rsidRPr="00CF7165" w:rsidRDefault="00E35478" w:rsidP="00F5209A">
      <w:pPr>
        <w:spacing w:after="0" w:line="36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>Student Modules</w:t>
      </w:r>
    </w:p>
    <w:p w14:paraId="5A8E4B05" w14:textId="6E8D9913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Understanding Safety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20FF80" w14:textId="06845BA4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Trail Alignment &amp; Issues with Water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1076918" w14:textId="220590A8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Brushing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EA622E6" w14:textId="31E64D1B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Marking the Trail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13DC6B" w14:textId="262D2F97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1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Keeping Hikers on the Centerline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1278BE1" w14:textId="3A6DE117" w:rsidR="00113E4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2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Trail Condition &amp; Assessment</w:t>
        </w:r>
      </w:hyperlink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151B90" w14:textId="2DD6C13C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3" w:tgtFrame="_blank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Fire Ring Management</w:t>
        </w:r>
      </w:hyperlink>
    </w:p>
    <w:p w14:paraId="581E5B57" w14:textId="451A26E9" w:rsidR="008C552D" w:rsidRPr="00CF7165" w:rsidRDefault="008C552D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4" w:tgtFrame="_blank" w:history="1">
        <w:r w:rsidRPr="00CF7165">
          <w:rPr>
            <w:rFonts w:ascii="Arial" w:hAnsi="Arial" w:cs="Arial"/>
            <w:color w:val="000000" w:themeColor="text1"/>
            <w:sz w:val="22"/>
            <w:szCs w:val="22"/>
            <w:shd w:val="clear" w:color="auto" w:fill="F1F1F1"/>
          </w:rPr>
          <w:t>A.T. Condition Assessment Report Form (sample)</w:t>
        </w:r>
      </w:hyperlink>
    </w:p>
    <w:p w14:paraId="20BA0C41" w14:textId="79EAB3CC" w:rsidR="00E35478" w:rsidRPr="00CF7165" w:rsidRDefault="00E35478" w:rsidP="00F5209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5" w:tgtFrame="_blank" w:history="1">
        <w:r w:rsidRPr="00CF71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The Ten Essentials for a Day-Hike</w:t>
        </w:r>
      </w:hyperlink>
    </w:p>
    <w:p w14:paraId="25836ADB" w14:textId="77777777" w:rsidR="008C552D" w:rsidRPr="00CF7165" w:rsidRDefault="008C552D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069FD70" w14:textId="77777777" w:rsidR="00E35478" w:rsidRPr="00CF7165" w:rsidRDefault="00E35478" w:rsidP="00F5209A">
      <w:pPr>
        <w:shd w:val="clear" w:color="auto" w:fill="F1F1F1"/>
        <w:spacing w:after="0" w:line="360" w:lineRule="auto"/>
        <w:ind w:left="720"/>
        <w:outlineLvl w:val="1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F716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Instructor Modules</w:t>
      </w:r>
    </w:p>
    <w:p w14:paraId="3D2C7580" w14:textId="5D56A489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16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Understanding Safety </w:t>
        </w:r>
      </w:hyperlink>
    </w:p>
    <w:p w14:paraId="6DA471BC" w14:textId="5FF306FE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17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Trail Alignment &amp; Issues with Water </w:t>
        </w:r>
      </w:hyperlink>
    </w:p>
    <w:p w14:paraId="58AC2904" w14:textId="09601558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18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Brushing </w:t>
        </w:r>
      </w:hyperlink>
    </w:p>
    <w:p w14:paraId="5FAE51B2" w14:textId="461F86FE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19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Marking the Trail </w:t>
        </w:r>
      </w:hyperlink>
    </w:p>
    <w:p w14:paraId="3D81124D" w14:textId="428A96B0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20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Keeping Hikers on the Centerline </w:t>
        </w:r>
      </w:hyperlink>
    </w:p>
    <w:p w14:paraId="1BA7D862" w14:textId="59C3C4AA" w:rsidR="00E35478" w:rsidRPr="00CF7165" w:rsidRDefault="00E35478" w:rsidP="00F5209A">
      <w:pPr>
        <w:pStyle w:val="ListParagraph"/>
        <w:numPr>
          <w:ilvl w:val="0"/>
          <w:numId w:val="4"/>
        </w:numPr>
        <w:shd w:val="clear" w:color="auto" w:fill="F1F1F1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hyperlink r:id="rId21" w:tgtFrame="_blank" w:history="1">
        <w:r w:rsidRPr="00CF716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14:ligatures w14:val="none"/>
          </w:rPr>
          <w:t>Instructor Guide – Trail Condition and Assessment </w:t>
        </w:r>
      </w:hyperlink>
    </w:p>
    <w:p w14:paraId="4F075070" w14:textId="5D39B3C6" w:rsidR="008C552D" w:rsidRPr="00CF7165" w:rsidRDefault="008C552D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202118372"/>
    </w:p>
    <w:bookmarkEnd w:id="0"/>
    <w:p w14:paraId="05EED22C" w14:textId="77777777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Trail Safe! Training</w:t>
      </w:r>
    </w:p>
    <w:p w14:paraId="383F7431" w14:textId="244884AE" w:rsidR="00861DA1" w:rsidRPr="00CF7165" w:rsidRDefault="00861DA1" w:rsidP="00F5209A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Sign-Up: </w:t>
      </w:r>
      <w:hyperlink r:id="rId22" w:history="1">
        <w:r w:rsidRPr="00CF7165">
          <w:rPr>
            <w:rStyle w:val="Hyperlink"/>
            <w:rFonts w:ascii="Arial" w:hAnsi="Arial" w:cs="Arial"/>
            <w:sz w:val="22"/>
            <w:szCs w:val="22"/>
          </w:rPr>
          <w:t>https://volunteer.appalachiantrail.org/s/atc-project-details?c__recId=a0qUI0000026BFl</w:t>
        </w:r>
      </w:hyperlink>
    </w:p>
    <w:p w14:paraId="576AD378" w14:textId="77777777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257A45EA" w14:textId="36018C9F" w:rsidR="00617BA5" w:rsidRPr="00CF7165" w:rsidRDefault="00861DA1" w:rsidP="00F5209A">
      <w:pPr>
        <w:spacing w:after="0" w:line="36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lastRenderedPageBreak/>
        <w:t>Trail Safe! is a unique safety program designed specifically for National Park Service trail volunteers. It’s based on NPS Operational Leadership Training, where the human factor of safety is explored. 8 videos, with about a 3-hour run time.</w:t>
      </w:r>
    </w:p>
    <w:p w14:paraId="3911C20C" w14:textId="77777777" w:rsidR="00861DA1" w:rsidRPr="00CF7165" w:rsidRDefault="00861DA1" w:rsidP="00F5209A">
      <w:pPr>
        <w:spacing w:after="0" w:line="36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245142A1" w14:textId="77777777" w:rsidR="00150A1F" w:rsidRPr="00CF7165" w:rsidRDefault="00150A1F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>The Arthur Carhart National Wilderness Training Center offers a variety of free self-paced online courses in partnership with the Eppley Institute for Parks and Public Lands at Indiana University. Twelve self-paced online wilderness courses are currently available online at no cost to wilderness management agency employees.</w:t>
      </w:r>
    </w:p>
    <w:p w14:paraId="6500356C" w14:textId="5C75EE8E" w:rsidR="00861DA1" w:rsidRPr="00CF7165" w:rsidRDefault="00150A1F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>The Fundamentals of Wilderness Stewardship Certificate Program comprises four online courses that explore the history, philosophy, and application of wilderness law, regulation and policy in the United States.</w:t>
      </w:r>
    </w:p>
    <w:p w14:paraId="4661685D" w14:textId="77777777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06F1889A" w14:textId="4C78D72B" w:rsidR="00D932C3" w:rsidRPr="00CF7165" w:rsidRDefault="00D932C3" w:rsidP="00F5209A">
      <w:pPr>
        <w:spacing w:after="0" w:line="360" w:lineRule="auto"/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USFS </w:t>
      </w: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Trail Maintenance and Construction Notebook</w:t>
      </w:r>
    </w:p>
    <w:p w14:paraId="55B133A6" w14:textId="3BECFBCA" w:rsidR="00D932C3" w:rsidRPr="00CF7165" w:rsidRDefault="00D932C3" w:rsidP="00D932C3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Link: </w:t>
      </w:r>
      <w:hyperlink r:id="rId23" w:history="1">
        <w:r w:rsidRPr="00CF7165">
          <w:rPr>
            <w:rStyle w:val="Hyperlink"/>
            <w:rFonts w:ascii="Arial" w:hAnsi="Arial" w:cs="Arial"/>
            <w:sz w:val="22"/>
            <w:szCs w:val="22"/>
          </w:rPr>
          <w:t>https://www.fs.usda.gov/sites/default/files/fs_media/fs_document/trail-maintenance-no</w:t>
        </w:r>
        <w:r w:rsidRPr="00CF7165">
          <w:rPr>
            <w:rStyle w:val="Hyperlink"/>
            <w:rFonts w:ascii="Arial" w:hAnsi="Arial" w:cs="Arial"/>
            <w:sz w:val="22"/>
            <w:szCs w:val="22"/>
          </w:rPr>
          <w:t>t</w:t>
        </w:r>
        <w:r w:rsidRPr="00CF7165">
          <w:rPr>
            <w:rStyle w:val="Hyperlink"/>
            <w:rFonts w:ascii="Arial" w:hAnsi="Arial" w:cs="Arial"/>
            <w:sz w:val="22"/>
            <w:szCs w:val="22"/>
          </w:rPr>
          <w:t>ebook.pdf</w:t>
        </w:r>
      </w:hyperlink>
    </w:p>
    <w:p w14:paraId="05C5DBFC" w14:textId="77777777" w:rsidR="00D932C3" w:rsidRPr="00CF7165" w:rsidRDefault="00D932C3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73C12620" w14:textId="77777777" w:rsidR="00C840AB" w:rsidRPr="00CF7165" w:rsidRDefault="00C840AB" w:rsidP="00C840AB">
      <w:pPr>
        <w:spacing w:after="0" w:line="360" w:lineRule="auto"/>
        <w:ind w:left="720" w:hanging="72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</w:t>
      </w:r>
      <w:r w:rsidRPr="00CF716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orth County Trail Handbook</w:t>
      </w:r>
    </w:p>
    <w:p w14:paraId="569F829E" w14:textId="637B0D04" w:rsidR="00C840AB" w:rsidRPr="00CF7165" w:rsidRDefault="00C840AB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F7165">
        <w:rPr>
          <w:rFonts w:ascii="Arial" w:hAnsi="Arial" w:cs="Arial"/>
          <w:color w:val="000000" w:themeColor="text1"/>
          <w:sz w:val="22"/>
          <w:szCs w:val="22"/>
        </w:rPr>
        <w:t xml:space="preserve">Link: </w:t>
      </w:r>
      <w:hyperlink r:id="rId24" w:history="1">
        <w:r w:rsidRPr="00CF7165">
          <w:rPr>
            <w:rStyle w:val="Hyperlink"/>
            <w:rFonts w:ascii="Arial" w:hAnsi="Arial" w:cs="Arial"/>
            <w:sz w:val="22"/>
            <w:szCs w:val="22"/>
          </w:rPr>
          <w:t>https://northcountrytrail.org/files/trail-management/NCT%20Handbook_Planning-Design-Construction-Maintenance_2019.pdf</w:t>
        </w:r>
      </w:hyperlink>
    </w:p>
    <w:p w14:paraId="420BBEA5" w14:textId="77777777" w:rsidR="00C840AB" w:rsidRPr="00CF7165" w:rsidRDefault="00C840AB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1167EAED" w14:textId="39FD5D61" w:rsidR="00150A1F" w:rsidRPr="00CF7165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F7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Wilderness Training</w:t>
      </w:r>
      <w:r w:rsidR="00F5209A" w:rsidRPr="00CF7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Courses</w:t>
      </w:r>
      <w:r w:rsidRPr="00CF7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: </w:t>
      </w:r>
    </w:p>
    <w:p w14:paraId="6BD54FEA" w14:textId="2D2C23D8" w:rsidR="00150A1F" w:rsidRPr="00CF7165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Arthur Carhart National Wilderness Training Center, in partnership with the Eppley Institute, has long provided 36 e-learning courses for agency and public use. These courses will soon be updated and transitioned to a new platform hosted by the Wilderness Institute at the University of Montana.</w:t>
      </w:r>
    </w:p>
    <w:p w14:paraId="69A73DC8" w14:textId="57513C88" w:rsidR="00150A1F" w:rsidRPr="00CF7165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F7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Website: </w:t>
      </w:r>
      <w:hyperlink r:id="rId25" w:history="1">
        <w:r w:rsidRPr="00CF7165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https://wilderness.net/practitioners/training/online-training-courses-and-certificate-programs/default.php</w:t>
        </w:r>
      </w:hyperlink>
    </w:p>
    <w:p w14:paraId="719ED08B" w14:textId="287BB71A" w:rsidR="00150A1F" w:rsidRPr="00150A1F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What to Expect:</w:t>
      </w:r>
    </w:p>
    <w:p w14:paraId="74B350EA" w14:textId="77777777" w:rsidR="00150A1F" w:rsidRPr="00150A1F" w:rsidRDefault="00150A1F" w:rsidP="00F5209A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Starting July 1, 2025:</w:t>
      </w: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Courses will be available through the Eppley Institute for a </w:t>
      </w:r>
      <w:r w:rsidRPr="00150A1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fee</w:t>
      </w: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during the transition.</w:t>
      </w:r>
    </w:p>
    <w:p w14:paraId="1E341AEB" w14:textId="77777777" w:rsidR="00150A1F" w:rsidRPr="00150A1F" w:rsidRDefault="00150A1F" w:rsidP="00F5209A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After the transition: </w:t>
      </w: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Courses are expected to be offered </w:t>
      </w:r>
      <w:r w:rsidRPr="00150A1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again at no cost</w:t>
      </w: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on the new platform.</w:t>
      </w:r>
    </w:p>
    <w:p w14:paraId="4FF9713A" w14:textId="77777777" w:rsidR="00150A1F" w:rsidRPr="00150A1F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appreciate your patience during this shift.</w:t>
      </w:r>
    </w:p>
    <w:p w14:paraId="2F799F54" w14:textId="77777777" w:rsidR="00150A1F" w:rsidRPr="00150A1F" w:rsidRDefault="00150A1F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Questions? Contact </w:t>
      </w:r>
      <w:hyperlink r:id="rId26" w:history="1">
        <w:r w:rsidRPr="00150A1F">
          <w:rPr>
            <w:rFonts w:ascii="Arial" w:eastAsia="Times New Roman" w:hAnsi="Arial" w:cs="Arial"/>
            <w:color w:val="04366E"/>
            <w:kern w:val="0"/>
            <w:sz w:val="22"/>
            <w:szCs w:val="22"/>
            <w:u w:val="single"/>
            <w14:ligatures w14:val="none"/>
          </w:rPr>
          <w:t>info@wilderness.net</w:t>
        </w:r>
      </w:hyperlink>
      <w:r w:rsidRPr="00150A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1743EBF" w14:textId="77777777" w:rsidR="00861DA1" w:rsidRPr="00CF7165" w:rsidRDefault="00861DA1" w:rsidP="00F5209A">
      <w:pPr>
        <w:spacing w:after="0" w:line="360" w:lineRule="auto"/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268EAE56" w14:textId="773D035A" w:rsidR="00F5209A" w:rsidRPr="00CF7165" w:rsidRDefault="00F5209A" w:rsidP="00F5209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CF7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Wilderness </w:t>
      </w:r>
      <w:r w:rsidRPr="00CF7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Webinars</w:t>
      </w:r>
    </w:p>
    <w:p w14:paraId="177FEB6A" w14:textId="77777777" w:rsidR="00150A1F" w:rsidRPr="00CF7165" w:rsidRDefault="00150A1F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  <w:r w:rsidRPr="00CF7165">
        <w:rPr>
          <w:rFonts w:ascii="Arial" w:hAnsi="Arial" w:cs="Arial"/>
          <w:color w:val="0C192C"/>
          <w:sz w:val="22"/>
          <w:szCs w:val="22"/>
          <w:shd w:val="clear" w:color="auto" w:fill="F1F1F1"/>
        </w:rPr>
        <w:t xml:space="preserve">The Arthur Carhart National Wilderness Training Center is hosting a 4-part webinar series free and open to all wilderness managers, practitioners, and partners.​ The series can be attended in-full or participants can select only the sessions they are interested in. We strongly recommend taking both webinar sessions 2 and 3 if you want a fuller understanding of the MRA and MRAF. Each webinar will have opportunities to </w:t>
      </w:r>
      <w:r w:rsidRPr="00CF7165">
        <w:rPr>
          <w:rFonts w:ascii="Arial" w:hAnsi="Arial" w:cs="Arial"/>
          <w:color w:val="0C192C"/>
          <w:sz w:val="22"/>
          <w:szCs w:val="22"/>
          <w:shd w:val="clear" w:color="auto" w:fill="F1F1F1"/>
        </w:rPr>
        <w:lastRenderedPageBreak/>
        <w:t xml:space="preserve">interact with experts and peers. Following the webinar, participants will be invited to a virtual space to allow for more interaction/discussion, community, and follow-up support.   </w:t>
      </w:r>
    </w:p>
    <w:p w14:paraId="29391C6E" w14:textId="5AF90443" w:rsidR="00150A1F" w:rsidRPr="00CF7165" w:rsidRDefault="00150A1F" w:rsidP="00F5209A">
      <w:pPr>
        <w:spacing w:after="0" w:line="360" w:lineRule="auto"/>
        <w:ind w:left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  <w:r w:rsidRPr="00CF7165">
        <w:rPr>
          <w:rFonts w:ascii="Arial" w:hAnsi="Arial" w:cs="Arial"/>
          <w:color w:val="0C192C"/>
          <w:sz w:val="22"/>
          <w:szCs w:val="22"/>
          <w:shd w:val="clear" w:color="auto" w:fill="F1F1F1"/>
        </w:rPr>
        <w:t>Webinar Schedule</w:t>
      </w:r>
      <w:r w:rsidR="00F5209A" w:rsidRPr="00CF7165">
        <w:rPr>
          <w:rFonts w:ascii="Arial" w:hAnsi="Arial" w:cs="Arial"/>
          <w:color w:val="0C192C"/>
          <w:sz w:val="22"/>
          <w:szCs w:val="22"/>
          <w:shd w:val="clear" w:color="auto" w:fill="F1F1F1"/>
        </w:rPr>
        <w:t xml:space="preserve">: </w:t>
      </w:r>
      <w:hyperlink r:id="rId27" w:history="1">
        <w:r w:rsidR="00F5209A" w:rsidRPr="00CF7165">
          <w:rPr>
            <w:rStyle w:val="Hyperlink"/>
            <w:rFonts w:ascii="Arial" w:hAnsi="Arial" w:cs="Arial"/>
            <w:sz w:val="22"/>
            <w:szCs w:val="22"/>
            <w:shd w:val="clear" w:color="auto" w:fill="F1F1F1"/>
          </w:rPr>
          <w:t>https://wilderness.net/practitioners/highlights/page-wilderness-wednesdays-webinar-series.php</w:t>
        </w:r>
      </w:hyperlink>
    </w:p>
    <w:p w14:paraId="233A5B2B" w14:textId="77777777" w:rsidR="00150A1F" w:rsidRPr="00CF7165" w:rsidRDefault="00150A1F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</w:p>
    <w:p w14:paraId="40A8709A" w14:textId="6512FF7C" w:rsidR="00CF7165" w:rsidRPr="00CF7165" w:rsidRDefault="00CF7165" w:rsidP="00CF7165">
      <w:pPr>
        <w:spacing w:after="0" w:line="360" w:lineRule="auto"/>
        <w:ind w:left="720" w:hanging="720"/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</w:pPr>
      <w:r w:rsidRPr="00CF7165"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  <w:t>Trails Skills Institute</w:t>
      </w:r>
      <w:r w:rsidRPr="00CF7165"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  <w:t xml:space="preserve"> - </w:t>
      </w:r>
      <w:r w:rsidRPr="00CF7165"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  <w:t>Trail Construction Skills</w:t>
      </w:r>
    </w:p>
    <w:p w14:paraId="6DD0BA3D" w14:textId="290F15CD" w:rsidR="00150A1F" w:rsidRPr="00CF7165" w:rsidRDefault="00CF7165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  <w:r w:rsidRPr="00CF7165">
        <w:rPr>
          <w:rFonts w:ascii="Arial" w:hAnsi="Arial" w:cs="Arial"/>
          <w:color w:val="0C192C"/>
          <w:sz w:val="22"/>
          <w:szCs w:val="22"/>
          <w:shd w:val="clear" w:color="auto" w:fill="F1F1F1"/>
        </w:rPr>
        <w:t xml:space="preserve">Link: </w:t>
      </w:r>
      <w:hyperlink r:id="rId28" w:history="1">
        <w:r w:rsidRPr="00CF7165">
          <w:rPr>
            <w:rStyle w:val="Hyperlink"/>
            <w:rFonts w:ascii="Arial" w:hAnsi="Arial" w:cs="Arial"/>
            <w:sz w:val="22"/>
            <w:szCs w:val="22"/>
            <w:shd w:val="clear" w:color="auto" w:fill="F1F1F1"/>
          </w:rPr>
          <w:t>https://www.trailskills.org/skills/trail-construction</w:t>
        </w:r>
      </w:hyperlink>
    </w:p>
    <w:p w14:paraId="3ABD4010" w14:textId="77777777" w:rsidR="00CF7165" w:rsidRPr="00CF7165" w:rsidRDefault="00CF7165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</w:p>
    <w:p w14:paraId="269CD901" w14:textId="5EF61577" w:rsidR="00CF7165" w:rsidRPr="00CF7165" w:rsidRDefault="00CF7165" w:rsidP="00CF7165">
      <w:pPr>
        <w:spacing w:after="0" w:line="360" w:lineRule="auto"/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</w:pPr>
      <w:r w:rsidRPr="00CF7165"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  <w:t>Trails Skills Institute</w:t>
      </w:r>
      <w:r w:rsidRPr="00CF7165">
        <w:rPr>
          <w:rFonts w:ascii="Arial" w:hAnsi="Arial" w:cs="Arial"/>
          <w:b/>
          <w:bCs/>
          <w:color w:val="0C192C"/>
          <w:sz w:val="22"/>
          <w:szCs w:val="22"/>
          <w:u w:val="single"/>
          <w:shd w:val="clear" w:color="auto" w:fill="F1F1F1"/>
        </w:rPr>
        <w:t xml:space="preserve"> - Trail Maintenance Skills:</w:t>
      </w:r>
    </w:p>
    <w:p w14:paraId="07B34DC5" w14:textId="08451457" w:rsidR="00CF7165" w:rsidRDefault="00CF7165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  <w:hyperlink r:id="rId29" w:history="1">
        <w:r w:rsidRPr="00CF7165">
          <w:rPr>
            <w:rStyle w:val="Hyperlink"/>
            <w:rFonts w:ascii="Arial" w:hAnsi="Arial" w:cs="Arial"/>
            <w:sz w:val="22"/>
            <w:szCs w:val="22"/>
            <w:shd w:val="clear" w:color="auto" w:fill="F1F1F1"/>
          </w:rPr>
          <w:t>https://www.trailskills.org/skills/trail-maintenance</w:t>
        </w:r>
      </w:hyperlink>
    </w:p>
    <w:p w14:paraId="3EB92BE4" w14:textId="77777777" w:rsidR="007C7B50" w:rsidRDefault="007C7B50" w:rsidP="00F5209A">
      <w:pPr>
        <w:spacing w:after="0" w:line="360" w:lineRule="auto"/>
        <w:ind w:left="720" w:hanging="720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</w:p>
    <w:p w14:paraId="7D84B958" w14:textId="4E68BED1" w:rsidR="007C7B50" w:rsidRPr="00CF7165" w:rsidRDefault="007C7B50" w:rsidP="007C7B50">
      <w:pPr>
        <w:spacing w:after="0" w:line="360" w:lineRule="auto"/>
        <w:rPr>
          <w:rFonts w:ascii="Arial" w:hAnsi="Arial" w:cs="Arial"/>
          <w:color w:val="0C192C"/>
          <w:sz w:val="22"/>
          <w:szCs w:val="22"/>
          <w:shd w:val="clear" w:color="auto" w:fill="F1F1F1"/>
        </w:rPr>
      </w:pPr>
      <w:r>
        <w:rPr>
          <w:rFonts w:ascii="Arial" w:hAnsi="Arial" w:cs="Arial"/>
          <w:color w:val="0C192C"/>
          <w:sz w:val="22"/>
          <w:szCs w:val="22"/>
          <w:shd w:val="clear" w:color="auto" w:fill="F1F1F1"/>
        </w:rPr>
        <w:t>This list is certainly not inclusive. If you have a particular interest, Google it, and you will probably find training on your topic.</w:t>
      </w:r>
    </w:p>
    <w:sectPr w:rsidR="007C7B50" w:rsidRPr="00CF7165" w:rsidSect="00CF7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BAB"/>
    <w:multiLevelType w:val="hybridMultilevel"/>
    <w:tmpl w:val="9154E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A2EB0"/>
    <w:multiLevelType w:val="hybridMultilevel"/>
    <w:tmpl w:val="A2122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26441"/>
    <w:multiLevelType w:val="multilevel"/>
    <w:tmpl w:val="C09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93595"/>
    <w:multiLevelType w:val="hybridMultilevel"/>
    <w:tmpl w:val="A25C3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7D4A"/>
    <w:multiLevelType w:val="hybridMultilevel"/>
    <w:tmpl w:val="A704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A0609"/>
    <w:multiLevelType w:val="hybridMultilevel"/>
    <w:tmpl w:val="5CDA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97787">
    <w:abstractNumId w:val="5"/>
  </w:num>
  <w:num w:numId="2" w16cid:durableId="48111742">
    <w:abstractNumId w:val="3"/>
  </w:num>
  <w:num w:numId="3" w16cid:durableId="1174340354">
    <w:abstractNumId w:val="1"/>
  </w:num>
  <w:num w:numId="4" w16cid:durableId="354769435">
    <w:abstractNumId w:val="0"/>
  </w:num>
  <w:num w:numId="5" w16cid:durableId="105321310">
    <w:abstractNumId w:val="2"/>
  </w:num>
  <w:num w:numId="6" w16cid:durableId="1326398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4D"/>
    <w:rsid w:val="000239ED"/>
    <w:rsid w:val="000B7B8D"/>
    <w:rsid w:val="000F1696"/>
    <w:rsid w:val="00113E4D"/>
    <w:rsid w:val="00150A1F"/>
    <w:rsid w:val="00260536"/>
    <w:rsid w:val="002D3AD1"/>
    <w:rsid w:val="004D49A1"/>
    <w:rsid w:val="00503F44"/>
    <w:rsid w:val="0060084E"/>
    <w:rsid w:val="00617BA5"/>
    <w:rsid w:val="007C542E"/>
    <w:rsid w:val="007C7B50"/>
    <w:rsid w:val="008560A9"/>
    <w:rsid w:val="00861DA1"/>
    <w:rsid w:val="008C552D"/>
    <w:rsid w:val="00B20A0C"/>
    <w:rsid w:val="00C840AB"/>
    <w:rsid w:val="00CF7165"/>
    <w:rsid w:val="00D909D4"/>
    <w:rsid w:val="00D932C3"/>
    <w:rsid w:val="00E14444"/>
    <w:rsid w:val="00E35478"/>
    <w:rsid w:val="00E97042"/>
    <w:rsid w:val="00F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DE37"/>
  <w15:chartTrackingRefBased/>
  <w15:docId w15:val="{666BE6B1-4E49-424D-B40E-8FC30675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3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E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E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E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E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4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alachiantrail.org/wp-content/uploads/2022/11/Trail-Alignment-Water-Student-w.pdf" TargetMode="External"/><Relationship Id="rId13" Type="http://schemas.openxmlformats.org/officeDocument/2006/relationships/hyperlink" Target="https://appalachiantrail.org/wp-content/uploads/2022/11/Fire-Ring-Supplemental-w.pdf" TargetMode="External"/><Relationship Id="rId18" Type="http://schemas.openxmlformats.org/officeDocument/2006/relationships/hyperlink" Target="https://appalachiantrail.org/wp-content/uploads/2024/07/Instructor-Guide_Brushing.pdf" TargetMode="External"/><Relationship Id="rId26" Type="http://schemas.openxmlformats.org/officeDocument/2006/relationships/hyperlink" Target="mailto:info@wilderness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alachiantrail.org/wp-content/uploads/2024/07/Instructor-Guide_Trail-Condition-Assessment.pdf" TargetMode="External"/><Relationship Id="rId7" Type="http://schemas.openxmlformats.org/officeDocument/2006/relationships/hyperlink" Target="https://appalachiantrail.org/wp-content/uploads/2025/05/Understanding-Safety-Student_newlogo.pdf" TargetMode="External"/><Relationship Id="rId12" Type="http://schemas.openxmlformats.org/officeDocument/2006/relationships/hyperlink" Target="https://appalachiantrail.org/wp-content/uploads/2022/11/Trail-Condition-Assessment-Student.pdf" TargetMode="External"/><Relationship Id="rId17" Type="http://schemas.openxmlformats.org/officeDocument/2006/relationships/hyperlink" Target="https://appalachiantrail.org/wp-content/uploads/2024/07/Instructor-Guide_Trail-Alignment-Water.pdf" TargetMode="External"/><Relationship Id="rId25" Type="http://schemas.openxmlformats.org/officeDocument/2006/relationships/hyperlink" Target="https://wilderness.net/practitioners/training/online-training-courses-and-certificate-programs/default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alachiantrail.org/wp-content/uploads/2024/07/Instructor-Guide_Understanding-Safety.pdf" TargetMode="External"/><Relationship Id="rId20" Type="http://schemas.openxmlformats.org/officeDocument/2006/relationships/hyperlink" Target="https://appalachiantrail.org/wp-content/uploads/2024/07/Instructor-Guide_Keeping-Hikers-on-Centerline.pdf" TargetMode="External"/><Relationship Id="rId29" Type="http://schemas.openxmlformats.org/officeDocument/2006/relationships/hyperlink" Target="https://www.trailskills.org/skills/trail-maintena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alachiantrail.org/maintenance-training-modules/" TargetMode="External"/><Relationship Id="rId11" Type="http://schemas.openxmlformats.org/officeDocument/2006/relationships/hyperlink" Target="https://appalachiantrail.org/wp-content/uploads/2022/11/Keeping-Hikers-on-Centerline-Student-w.pdf" TargetMode="External"/><Relationship Id="rId24" Type="http://schemas.openxmlformats.org/officeDocument/2006/relationships/hyperlink" Target="https://northcountrytrail.org/files/trail-management/NCT%20Handbook_Planning-Design-Construction-Maintenance_2019.pdf" TargetMode="External"/><Relationship Id="rId5" Type="http://schemas.openxmlformats.org/officeDocument/2006/relationships/hyperlink" Target="https://appalachiantrail.org/get-involved/volunteer/safety/" TargetMode="External"/><Relationship Id="rId15" Type="http://schemas.openxmlformats.org/officeDocument/2006/relationships/hyperlink" Target="https://appalachiantrail.org/wp-content/uploads/2022/11/10-Essentials-for-Day-Hike.pdf" TargetMode="External"/><Relationship Id="rId23" Type="http://schemas.openxmlformats.org/officeDocument/2006/relationships/hyperlink" Target="https://www.fs.usda.gov/sites/default/files/fs_media/fs_document/trail-maintenance-notebook.pdf" TargetMode="External"/><Relationship Id="rId28" Type="http://schemas.openxmlformats.org/officeDocument/2006/relationships/hyperlink" Target="https://www.trailskills.org/skills/trail-construction" TargetMode="External"/><Relationship Id="rId10" Type="http://schemas.openxmlformats.org/officeDocument/2006/relationships/hyperlink" Target="https://appalachiantrail.org/wp-content/uploads/2022/11/Marking-the-Trail-Student-w.pdf" TargetMode="External"/><Relationship Id="rId19" Type="http://schemas.openxmlformats.org/officeDocument/2006/relationships/hyperlink" Target="https://appalachiantrail.org/wp-content/uploads/2024/07/Instructor-Guide_Marking-the-Trail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alachiantrail.org/wp-content/uploads/2022/11/Brushing-Both-Student-w.pdf" TargetMode="External"/><Relationship Id="rId14" Type="http://schemas.openxmlformats.org/officeDocument/2006/relationships/hyperlink" Target="https://appalachiantrail.org/wp-content/uploads/2023/05/Sample-Assessment-Form.pdf" TargetMode="External"/><Relationship Id="rId22" Type="http://schemas.openxmlformats.org/officeDocument/2006/relationships/hyperlink" Target="https://volunteer.appalachiantrail.org/s/atc-project-details?c__recId=a0qUI0000026BFl" TargetMode="External"/><Relationship Id="rId27" Type="http://schemas.openxmlformats.org/officeDocument/2006/relationships/hyperlink" Target="https://wilderness.net/practitioners/highlights/page-wilderness-wednesdays-webinar-series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Exton</dc:creator>
  <cp:keywords/>
  <dc:description/>
  <cp:lastModifiedBy>J Exton</cp:lastModifiedBy>
  <cp:revision>3</cp:revision>
  <cp:lastPrinted>2025-07-26T01:21:00Z</cp:lastPrinted>
  <dcterms:created xsi:type="dcterms:W3CDTF">2025-07-26T01:21:00Z</dcterms:created>
  <dcterms:modified xsi:type="dcterms:W3CDTF">2025-07-26T01:23:00Z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